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79F7" w14:textId="77777777" w:rsidR="00F968EF" w:rsidRDefault="00F968EF" w:rsidP="00F23ACA">
      <w:pPr>
        <w:spacing w:after="0"/>
        <w:jc w:val="center"/>
        <w:rPr>
          <w:rFonts w:ascii="Book Antiqua" w:hAnsi="Book Antiqua"/>
          <w:b/>
          <w:sz w:val="24"/>
          <w:szCs w:val="24"/>
        </w:rPr>
      </w:pPr>
    </w:p>
    <w:p w14:paraId="31F45A08" w14:textId="66CBD183" w:rsidR="009C526F" w:rsidRPr="004A636D" w:rsidRDefault="009C526F" w:rsidP="00F23ACA">
      <w:pPr>
        <w:spacing w:after="0"/>
        <w:jc w:val="center"/>
        <w:rPr>
          <w:rFonts w:ascii="Book Antiqua" w:hAnsi="Book Antiqua"/>
          <w:b/>
          <w:sz w:val="24"/>
          <w:szCs w:val="24"/>
        </w:rPr>
      </w:pPr>
      <w:r w:rsidRPr="004A636D">
        <w:rPr>
          <w:rFonts w:ascii="Book Antiqua" w:hAnsi="Book Antiqua"/>
          <w:b/>
          <w:sz w:val="24"/>
          <w:szCs w:val="24"/>
        </w:rPr>
        <w:t>Όροι συγγραφής και</w:t>
      </w:r>
      <w:r w:rsidR="00F23ACA" w:rsidRPr="004A636D">
        <w:rPr>
          <w:rFonts w:ascii="Book Antiqua" w:hAnsi="Book Antiqua"/>
          <w:b/>
          <w:sz w:val="24"/>
          <w:szCs w:val="24"/>
        </w:rPr>
        <w:t xml:space="preserve"> </w:t>
      </w:r>
      <w:r w:rsidRPr="004A636D">
        <w:rPr>
          <w:rFonts w:ascii="Book Antiqua" w:hAnsi="Book Antiqua"/>
          <w:b/>
          <w:sz w:val="24"/>
          <w:szCs w:val="24"/>
        </w:rPr>
        <w:t>δημοσιοποίησης διπλωματικών εργασιών, μεταπτυχιακών εργασιών και διδακτορικών διατριβών στο Πανεπιστήμιο Πατρών</w:t>
      </w:r>
    </w:p>
    <w:p w14:paraId="062EC1E5" w14:textId="77777777" w:rsidR="009C526F" w:rsidRPr="009C526F" w:rsidRDefault="009C526F" w:rsidP="00F23ACA">
      <w:pPr>
        <w:spacing w:after="0"/>
        <w:jc w:val="both"/>
        <w:rPr>
          <w:rFonts w:ascii="Book Antiqua" w:hAnsi="Book Antiqua"/>
          <w:bCs/>
          <w:sz w:val="24"/>
          <w:szCs w:val="24"/>
        </w:rPr>
      </w:pPr>
    </w:p>
    <w:p w14:paraId="4AD131A0"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Κάθε τόμος με το κείμενο της εργασίας φέρει ευδιάκριτα στο πίσω μέρος της σελίδας τίτλου τα ακόλουθα:</w:t>
      </w:r>
    </w:p>
    <w:p w14:paraId="5669B33F" w14:textId="77777777" w:rsidR="009C526F" w:rsidRPr="009C526F" w:rsidRDefault="009C526F" w:rsidP="00F23ACA">
      <w:pPr>
        <w:spacing w:after="0"/>
        <w:jc w:val="both"/>
        <w:rPr>
          <w:rFonts w:ascii="Book Antiqua" w:hAnsi="Book Antiqua"/>
          <w:bCs/>
          <w:sz w:val="24"/>
          <w:szCs w:val="24"/>
        </w:rPr>
      </w:pPr>
    </w:p>
    <w:p w14:paraId="300E55D9"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Πανεπιστήμιο Πατρών, [Τμήμα] [Όνομα Συγγραφέα]</w:t>
      </w:r>
    </w:p>
    <w:p w14:paraId="31003721"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 [έτος] – Με την επιφύλαξη παντός δικαιώματος</w:t>
      </w:r>
    </w:p>
    <w:p w14:paraId="704FC9E6" w14:textId="77777777" w:rsidR="009C526F" w:rsidRPr="009C526F" w:rsidRDefault="009C526F" w:rsidP="00F23ACA">
      <w:pPr>
        <w:spacing w:after="0"/>
        <w:jc w:val="both"/>
        <w:rPr>
          <w:rFonts w:ascii="Book Antiqua" w:hAnsi="Book Antiqua"/>
          <w:bCs/>
          <w:sz w:val="24"/>
          <w:szCs w:val="24"/>
        </w:rPr>
      </w:pPr>
    </w:p>
    <w:p w14:paraId="40015F63" w14:textId="1511CEFD" w:rsidR="009C526F" w:rsidRPr="00D10866" w:rsidRDefault="009C526F" w:rsidP="00D10866">
      <w:pPr>
        <w:pStyle w:val="a6"/>
        <w:numPr>
          <w:ilvl w:val="0"/>
          <w:numId w:val="3"/>
        </w:numPr>
        <w:ind w:left="0" w:firstLine="0"/>
        <w:rPr>
          <w:rFonts w:ascii="Book Antiqua" w:hAnsi="Book Antiqua"/>
          <w:bCs/>
          <w:sz w:val="24"/>
          <w:szCs w:val="24"/>
        </w:rPr>
      </w:pPr>
      <w:r w:rsidRPr="00D10866">
        <w:rPr>
          <w:rFonts w:ascii="Book Antiqua" w:hAnsi="Book Antiqua"/>
          <w:bCs/>
          <w:sz w:val="24"/>
          <w:szCs w:val="24"/>
        </w:rPr>
        <w:t xml:space="preserve">Ο/Η Υποψήφιος Διδάκτορας (Υ.Δ.) – μέσα από τη σχετική φόρμα κατάθεσης της εργασίας στο Ιδρυματικό Αποθετήριο </w:t>
      </w:r>
      <w:proofErr w:type="spellStart"/>
      <w:r w:rsidRPr="00D10866">
        <w:rPr>
          <w:rFonts w:ascii="Book Antiqua" w:hAnsi="Book Antiqua"/>
          <w:bCs/>
          <w:sz w:val="24"/>
          <w:szCs w:val="24"/>
        </w:rPr>
        <w:t>Νημερτής</w:t>
      </w:r>
      <w:proofErr w:type="spellEnd"/>
      <w:r w:rsidRPr="00D10866">
        <w:rPr>
          <w:rFonts w:ascii="Book Antiqua" w:hAnsi="Book Antiqua"/>
          <w:bCs/>
          <w:sz w:val="24"/>
          <w:szCs w:val="24"/>
        </w:rPr>
        <w:t xml:space="preserve"> – εκχωρεί στο Πανεπιστήμιο Πατρών και στη Βιβλιοθήκη και Κέντρο Πληροφόρησης το μη αποκλειστικό δικαίωμα διάθεσής της μέσα από το διαδίκτυο για σκοπούς συστηματικής και πλήρους συλλογής της ερευνητικής παραγωγής του Πανεπιστημίου Πατρών, καταγραφής και διαφάνειας και προαγωγής της έρευνας.</w:t>
      </w:r>
    </w:p>
    <w:p w14:paraId="31153151" w14:textId="77777777" w:rsidR="00D10866" w:rsidRPr="00D10866" w:rsidRDefault="00D10866" w:rsidP="00D10866">
      <w:pPr>
        <w:pStyle w:val="a6"/>
        <w:ind w:left="1080" w:firstLine="0"/>
        <w:rPr>
          <w:rFonts w:ascii="Book Antiqua" w:hAnsi="Book Antiqua"/>
          <w:bCs/>
          <w:sz w:val="24"/>
          <w:szCs w:val="24"/>
        </w:rPr>
      </w:pPr>
    </w:p>
    <w:p w14:paraId="0FB522EC"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2.</w:t>
      </w:r>
      <w:r w:rsidRPr="009C526F">
        <w:rPr>
          <w:rFonts w:ascii="Book Antiqua" w:hAnsi="Book Antiqua"/>
          <w:bCs/>
          <w:sz w:val="24"/>
          <w:szCs w:val="24"/>
        </w:rPr>
        <w:tab/>
        <w:t>Κάθε Υ.Δ. που εκπονεί τη Δ.Δ. του σε Τμήμα του Πανεπιστημίου Πατρών, θεωρείται ότι έχει λάβει γνώσει και αποδέχεται τα ακόλουθα:</w:t>
      </w:r>
    </w:p>
    <w:p w14:paraId="330975ED"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w:t>
      </w:r>
      <w:r w:rsidRPr="009C526F">
        <w:rPr>
          <w:rFonts w:ascii="Book Antiqua" w:hAnsi="Book Antiqua"/>
          <w:bCs/>
          <w:sz w:val="24"/>
          <w:szCs w:val="24"/>
        </w:rPr>
        <w:tab/>
        <w:t>Το σύνολο της εργασίας αποτελεί πρωτότυπο έργο, παραχθέν από τον/ην ίδιο/α, και δεν παραβιάζει δικαιώματα τρίτων καθ’ οιονδήποτε τρόπο.</w:t>
      </w:r>
    </w:p>
    <w:p w14:paraId="0CFDD5CD"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w:t>
      </w:r>
      <w:r w:rsidRPr="009C526F">
        <w:rPr>
          <w:rFonts w:ascii="Book Antiqua" w:hAnsi="Book Antiqua"/>
          <w:bCs/>
          <w:sz w:val="24"/>
          <w:szCs w:val="24"/>
        </w:rPr>
        <w:tab/>
        <w:t xml:space="preserve">Εάν η εργασία περιέχει υλικό, το οποίο δεν έχει παραχθεί από τον/ην ίδιο/α, αυτό πρέπει να είναι ευδιάκριτο και να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w:t>
      </w:r>
      <w:proofErr w:type="spellStart"/>
      <w:r w:rsidRPr="009C526F">
        <w:rPr>
          <w:rFonts w:ascii="Book Antiqua" w:hAnsi="Book Antiqua"/>
          <w:bCs/>
          <w:sz w:val="24"/>
          <w:szCs w:val="24"/>
        </w:rPr>
        <w:t>κ.λ.π</w:t>
      </w:r>
      <w:proofErr w:type="spellEnd"/>
      <w:r w:rsidRPr="009C526F">
        <w:rPr>
          <w:rFonts w:ascii="Book Antiqua" w:hAnsi="Book Antiqua"/>
          <w:bCs/>
          <w:sz w:val="24"/>
          <w:szCs w:val="24"/>
        </w:rPr>
        <w:t>., έχει λάβει τη χωρίς περιορισμούς άδεια του κατόχου των πνευματικών δικαιωμάτων για τη συμπερίληψη και επακόλουθη δημοσίευση του υλικού αυτού.</w:t>
      </w:r>
    </w:p>
    <w:p w14:paraId="00FFBEA4"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w:t>
      </w:r>
      <w:r w:rsidRPr="009C526F">
        <w:rPr>
          <w:rFonts w:ascii="Book Antiqua" w:hAnsi="Book Antiqua"/>
          <w:bCs/>
          <w:sz w:val="24"/>
          <w:szCs w:val="24"/>
        </w:rPr>
        <w:tab/>
        <w:t>Ο/Η Υ.Δ. φέρει αποκλειστικά την ευθύνη της δίκαιης χρήσης του υλικού που χρησιμοποίησε και τίθεται αποκλειστικός υπεύθυνος των πιθανών συνεπειών της χρήσης αυτής. Αναγνωρίζει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6E4150A6"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w:t>
      </w:r>
      <w:r w:rsidRPr="009C526F">
        <w:rPr>
          <w:rFonts w:ascii="Book Antiqua" w:hAnsi="Book Antiqua"/>
          <w:bCs/>
          <w:sz w:val="24"/>
          <w:szCs w:val="24"/>
        </w:rPr>
        <w:tab/>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οποιαδήποτε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Δ.Δ. σύμφωνα με τα μέσα που το ίδιο επιλέγει.</w:t>
      </w:r>
    </w:p>
    <w:p w14:paraId="76E8EE00" w14:textId="18AE92B8" w:rsidR="009C526F" w:rsidRDefault="009C526F" w:rsidP="00F23ACA">
      <w:pPr>
        <w:spacing w:after="0"/>
        <w:jc w:val="both"/>
        <w:rPr>
          <w:rFonts w:ascii="Book Antiqua" w:hAnsi="Book Antiqua"/>
          <w:bCs/>
          <w:sz w:val="24"/>
          <w:szCs w:val="24"/>
        </w:rPr>
      </w:pPr>
      <w:r w:rsidRPr="009C526F">
        <w:rPr>
          <w:rFonts w:ascii="Book Antiqua" w:hAnsi="Book Antiqua"/>
          <w:bCs/>
          <w:sz w:val="24"/>
          <w:szCs w:val="24"/>
        </w:rPr>
        <w:lastRenderedPageBreak/>
        <w:t>•</w:t>
      </w:r>
      <w:r w:rsidRPr="009C526F">
        <w:rPr>
          <w:rFonts w:ascii="Book Antiqua" w:hAnsi="Book Antiqua"/>
          <w:bCs/>
          <w:sz w:val="24"/>
          <w:szCs w:val="24"/>
        </w:rPr>
        <w:tab/>
        <w:t>Για τους παραπάνω λόγους κατά την υποβολή της Δ.Δ. ο/η Υ.Δ. υποβάλλει υπεύθυνη δήλωση στην οποία δηλώνει ότι έχει λάβει γνώση και γνωρίζει τις συνέπειες του νόμου και των οριζόμενων στους Κανονισμούς Σπουδών του Προγράμματος Διδακτορικών Σπουδών (Π.Δ.Σ.) και του Τμήματος και στον Εσωτερικό Κανονισμό Λειτουργίας του Πανεπιστημίου Πατρών, καθώς και ότι η εργασία που καταθέτει με θέμα</w:t>
      </w:r>
      <w:r w:rsidR="00FD623C">
        <w:rPr>
          <w:rFonts w:ascii="Book Antiqua" w:hAnsi="Book Antiqua"/>
          <w:bCs/>
          <w:sz w:val="24"/>
          <w:szCs w:val="24"/>
        </w:rPr>
        <w:t xml:space="preserve"> </w:t>
      </w:r>
      <w:r w:rsidRPr="009C526F">
        <w:rPr>
          <w:rFonts w:ascii="Book Antiqua" w:hAnsi="Book Antiqua"/>
          <w:bCs/>
          <w:sz w:val="24"/>
          <w:szCs w:val="24"/>
        </w:rPr>
        <w:t>«…….» έχει εκπονηθεί με δική του ευθύνη τηρουμένων των προϋποθέσεων που ορίζονται στις ισχύουσες διατάξεις και στον παρόντα Κανονισμό για τα πνευματικά δικαιώματα.</w:t>
      </w:r>
    </w:p>
    <w:p w14:paraId="7C3F52B7" w14:textId="77777777" w:rsidR="00FD5358" w:rsidRPr="009C526F" w:rsidRDefault="00FD5358" w:rsidP="00F23ACA">
      <w:pPr>
        <w:spacing w:after="0"/>
        <w:jc w:val="both"/>
        <w:rPr>
          <w:rFonts w:ascii="Book Antiqua" w:hAnsi="Book Antiqua"/>
          <w:bCs/>
          <w:sz w:val="24"/>
          <w:szCs w:val="24"/>
        </w:rPr>
      </w:pPr>
    </w:p>
    <w:p w14:paraId="60FF5DB3"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3.</w:t>
      </w:r>
      <w:r w:rsidRPr="009C526F">
        <w:rPr>
          <w:rFonts w:ascii="Book Antiqua" w:hAnsi="Book Antiqua"/>
          <w:bCs/>
          <w:sz w:val="24"/>
          <w:szCs w:val="24"/>
        </w:rPr>
        <w:tab/>
        <w:t xml:space="preserve">Οι εργασίες δημοσιεύονται στο Ιδρυματικό Αποθετήριο το αργότερο εντός δώδεκα (12) μηνών. Η Τριμελής Συμβουλευτική Επιτροπή (Τ.Σ.Ε.) μπορεί να ζητήσει, μετά από επαρκώς τεκμηριωμένη αίτηση του Επιβλέποντος καθηγητή και του/της Υ.Δ., την προσωρινή εξαίρεση της δημοσιοποίησης της Δ.Δ. στο Ιδρυματικό Αποθετήριο, για σοβαρούς λόγους που σχετίζονται με την περαιτέρω πρόοδο και εξέλιξη της ερευνητικής δραστηριότητας, εάν θίγονται συμφέρονται του ίδιου ή άλλων φυσικών προσώπων, φορέων, εταιρειών </w:t>
      </w:r>
      <w:proofErr w:type="spellStart"/>
      <w:r w:rsidRPr="009C526F">
        <w:rPr>
          <w:rFonts w:ascii="Book Antiqua" w:hAnsi="Book Antiqua"/>
          <w:bCs/>
          <w:sz w:val="24"/>
          <w:szCs w:val="24"/>
        </w:rPr>
        <w:t>κ.λ.π</w:t>
      </w:r>
      <w:proofErr w:type="spellEnd"/>
      <w:r w:rsidRPr="009C526F">
        <w:rPr>
          <w:rFonts w:ascii="Book Antiqua" w:hAnsi="Book Antiqua"/>
          <w:bCs/>
          <w:sz w:val="24"/>
          <w:szCs w:val="24"/>
        </w:rPr>
        <w:t>.</w:t>
      </w:r>
    </w:p>
    <w:p w14:paraId="3FBA84DA" w14:textId="77777777" w:rsidR="009C526F" w:rsidRPr="009C526F" w:rsidRDefault="009C526F" w:rsidP="00F23ACA">
      <w:pPr>
        <w:spacing w:after="0"/>
        <w:jc w:val="both"/>
        <w:rPr>
          <w:rFonts w:ascii="Book Antiqua" w:hAnsi="Book Antiqua"/>
          <w:bCs/>
          <w:sz w:val="24"/>
          <w:szCs w:val="24"/>
        </w:rPr>
      </w:pPr>
    </w:p>
    <w:p w14:paraId="71877D74" w14:textId="77777777" w:rsidR="009C526F" w:rsidRPr="009C526F" w:rsidRDefault="009C526F" w:rsidP="00F23ACA">
      <w:pPr>
        <w:spacing w:after="0"/>
        <w:jc w:val="both"/>
        <w:rPr>
          <w:rFonts w:ascii="Book Antiqua" w:hAnsi="Book Antiqua"/>
          <w:bCs/>
          <w:sz w:val="24"/>
          <w:szCs w:val="24"/>
        </w:rPr>
      </w:pPr>
      <w:r w:rsidRPr="009C526F">
        <w:rPr>
          <w:rFonts w:ascii="Book Antiqua" w:hAnsi="Book Antiqua"/>
          <w:bCs/>
          <w:sz w:val="24"/>
          <w:szCs w:val="24"/>
        </w:rPr>
        <w:t>Η περίοδος εξαίρεσης δεν μπορεί να υπερβαίνει τους τριάντα έξι (36) μήνες, εφόσον δεν συντρέχουν άλλα νομικά κωλύματα. Επισημαίνεται ότι η κατάθεση της εργασίας γίνεται μετά την επιτυχή παρουσίασή της, σύμφωνα με τα προβλεπόμενα στις εκάστοτε ισχύουσες διατάξεις και πριν την απονομή του τίτλου σπουδών, αλλά η διάθεσή της ρυθμίζεται από τη Βιβλιοθήκη ανάλογα με το σχετικό αίτημα.</w:t>
      </w:r>
    </w:p>
    <w:p w14:paraId="75E4B84F" w14:textId="77777777" w:rsidR="009C526F" w:rsidRPr="009C526F" w:rsidRDefault="009C526F" w:rsidP="00F23ACA">
      <w:pPr>
        <w:spacing w:after="0"/>
        <w:jc w:val="both"/>
        <w:rPr>
          <w:rFonts w:ascii="Book Antiqua" w:hAnsi="Book Antiqua"/>
          <w:bCs/>
          <w:sz w:val="24"/>
          <w:szCs w:val="24"/>
        </w:rPr>
      </w:pPr>
    </w:p>
    <w:p w14:paraId="627FA190" w14:textId="77777777" w:rsidR="009C526F" w:rsidRPr="003402E3" w:rsidRDefault="009C526F" w:rsidP="003402E3">
      <w:pPr>
        <w:spacing w:after="0"/>
        <w:jc w:val="center"/>
        <w:rPr>
          <w:rFonts w:ascii="Book Antiqua" w:hAnsi="Book Antiqua"/>
          <w:b/>
          <w:sz w:val="24"/>
          <w:szCs w:val="24"/>
        </w:rPr>
      </w:pPr>
      <w:r w:rsidRPr="003402E3">
        <w:rPr>
          <w:rFonts w:ascii="Book Antiqua" w:hAnsi="Book Antiqua"/>
          <w:b/>
          <w:sz w:val="24"/>
          <w:szCs w:val="24"/>
        </w:rPr>
        <w:t xml:space="preserve">Κατάθεση Κειμένου για τη Βιβλιοθήκη και τη </w:t>
      </w:r>
      <w:proofErr w:type="spellStart"/>
      <w:r w:rsidRPr="003402E3">
        <w:rPr>
          <w:rFonts w:ascii="Book Antiqua" w:hAnsi="Book Antiqua"/>
          <w:b/>
          <w:sz w:val="24"/>
          <w:szCs w:val="24"/>
        </w:rPr>
        <w:t>Νημερτή</w:t>
      </w:r>
      <w:proofErr w:type="spellEnd"/>
    </w:p>
    <w:p w14:paraId="5565FCAF" w14:textId="77777777" w:rsidR="009C526F" w:rsidRPr="009C526F" w:rsidRDefault="009C526F" w:rsidP="00F23ACA">
      <w:pPr>
        <w:spacing w:after="0"/>
        <w:jc w:val="both"/>
        <w:rPr>
          <w:rFonts w:ascii="Book Antiqua" w:hAnsi="Book Antiqua"/>
          <w:bCs/>
          <w:sz w:val="24"/>
          <w:szCs w:val="24"/>
        </w:rPr>
      </w:pPr>
    </w:p>
    <w:p w14:paraId="66E9995E" w14:textId="48D149F7" w:rsidR="003F0496" w:rsidRDefault="009C526F" w:rsidP="00273646">
      <w:pPr>
        <w:spacing w:after="0"/>
        <w:jc w:val="both"/>
        <w:rPr>
          <w:rFonts w:ascii="Cambria"/>
          <w:sz w:val="21"/>
        </w:rPr>
      </w:pPr>
      <w:r w:rsidRPr="009C526F">
        <w:rPr>
          <w:rFonts w:ascii="Book Antiqua" w:hAnsi="Book Antiqua"/>
          <w:bCs/>
          <w:sz w:val="24"/>
          <w:szCs w:val="24"/>
        </w:rPr>
        <w:t>Η κατάθεση της Δ.Δ. στις δομές της Βιβλιοθήκης και του Κέντρου Πληροφόρησης (Β.Κ.Π.), σύμφωνα με τον Εσωτερικό Κανονισμός της (Συνεδρίαση Συγκλήτου 382/20.04.05, αναθεώρηση 59/04.06.15), είναι υποχρεωτική για τους Υ.Δ. του Πανεπιστημίου Πατρών σε ηλεκτρονική και σε έντυπη μορφή. Με την κατάθεση της Δ.Δ. η Β.Κ.Π. χορηγεί τις απαραίτητες βεβαιώσεις για τις Γραμματείες των Τμημάτων τους.</w:t>
      </w:r>
    </w:p>
    <w:p w14:paraId="6B2AE453" w14:textId="40328E69" w:rsidR="003A7FF3" w:rsidRDefault="003A7FF3" w:rsidP="001160FA">
      <w:pPr>
        <w:spacing w:after="0"/>
        <w:jc w:val="both"/>
      </w:pPr>
    </w:p>
    <w:sectPr w:rsidR="003A7FF3" w:rsidSect="000778E1">
      <w:headerReference w:type="default" r:id="rId7"/>
      <w:pgSz w:w="11906" w:h="16838" w:code="9"/>
      <w:pgMar w:top="1418" w:right="1418" w:bottom="1418"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C308" w14:textId="77777777" w:rsidR="00A215BF" w:rsidRDefault="00A215BF" w:rsidP="000778E1">
      <w:pPr>
        <w:spacing w:after="0" w:line="240" w:lineRule="auto"/>
      </w:pPr>
      <w:r>
        <w:separator/>
      </w:r>
    </w:p>
  </w:endnote>
  <w:endnote w:type="continuationSeparator" w:id="0">
    <w:p w14:paraId="147B0611" w14:textId="77777777" w:rsidR="00A215BF" w:rsidRDefault="00A215BF" w:rsidP="0007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F041" w14:textId="77777777" w:rsidR="00A215BF" w:rsidRDefault="00A215BF" w:rsidP="000778E1">
      <w:pPr>
        <w:spacing w:after="0" w:line="240" w:lineRule="auto"/>
      </w:pPr>
      <w:r>
        <w:separator/>
      </w:r>
    </w:p>
  </w:footnote>
  <w:footnote w:type="continuationSeparator" w:id="0">
    <w:p w14:paraId="4FE75EE1" w14:textId="77777777" w:rsidR="00A215BF" w:rsidRDefault="00A215BF" w:rsidP="00077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97C1" w14:textId="172B764C" w:rsidR="000778E1" w:rsidRDefault="000778E1">
    <w:pPr>
      <w:pStyle w:val="a3"/>
    </w:pPr>
    <w:r w:rsidRPr="000778E1">
      <w:rPr>
        <w:noProof/>
      </w:rPr>
      <mc:AlternateContent>
        <mc:Choice Requires="wps">
          <w:drawing>
            <wp:anchor distT="45720" distB="45720" distL="114300" distR="114300" simplePos="0" relativeHeight="251660288" behindDoc="0" locked="0" layoutInCell="1" allowOverlap="1" wp14:anchorId="45132E86" wp14:editId="65776899">
              <wp:simplePos x="0" y="0"/>
              <wp:positionH relativeFrom="page">
                <wp:posOffset>3408680</wp:posOffset>
              </wp:positionH>
              <wp:positionV relativeFrom="paragraph">
                <wp:posOffset>-646430</wp:posOffset>
              </wp:positionV>
              <wp:extent cx="3579495" cy="960120"/>
              <wp:effectExtent l="0" t="0" r="20955" b="11430"/>
              <wp:wrapSquare wrapText="bothSides"/>
              <wp:docPr id="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960120"/>
                      </a:xfrm>
                      <a:prstGeom prst="rect">
                        <a:avLst/>
                      </a:prstGeom>
                      <a:solidFill>
                        <a:srgbClr val="FFFFFF"/>
                      </a:solidFill>
                      <a:ln w="9525">
                        <a:solidFill>
                          <a:schemeClr val="bg1"/>
                        </a:solidFill>
                        <a:miter lim="800000"/>
                        <a:headEnd/>
                        <a:tailEnd/>
                      </a:ln>
                    </wps:spPr>
                    <wps:txbx>
                      <w:txbxContent>
                        <w:p w14:paraId="6C04C59B" w14:textId="77777777" w:rsidR="000778E1" w:rsidRPr="00704D98" w:rsidRDefault="000778E1" w:rsidP="000778E1">
                          <w:pPr>
                            <w:spacing w:after="0" w:line="240" w:lineRule="auto"/>
                            <w:jc w:val="center"/>
                            <w:rPr>
                              <w:rFonts w:ascii="Times New Roman" w:hAnsi="Times New Roman"/>
                              <w:b/>
                              <w:bCs/>
                              <w:sz w:val="24"/>
                              <w:szCs w:val="24"/>
                            </w:rPr>
                          </w:pPr>
                          <w:r w:rsidRPr="00704D98">
                            <w:rPr>
                              <w:rFonts w:ascii="Times New Roman" w:hAnsi="Times New Roman"/>
                              <w:b/>
                              <w:bCs/>
                              <w:sz w:val="24"/>
                              <w:szCs w:val="24"/>
                            </w:rPr>
                            <w:t>ΣΧΟΛΗ ΓΕΩΠΟΝΙΑΣ</w:t>
                          </w:r>
                        </w:p>
                        <w:p w14:paraId="0E1DCA04" w14:textId="77777777" w:rsidR="000778E1" w:rsidRPr="00704D98" w:rsidRDefault="000778E1" w:rsidP="000778E1">
                          <w:pPr>
                            <w:spacing w:after="0" w:line="240" w:lineRule="auto"/>
                            <w:jc w:val="center"/>
                            <w:rPr>
                              <w:rFonts w:ascii="Times New Roman" w:hAnsi="Times New Roman"/>
                              <w:b/>
                              <w:bCs/>
                              <w:sz w:val="24"/>
                              <w:szCs w:val="24"/>
                            </w:rPr>
                          </w:pPr>
                          <w:r w:rsidRPr="00704D98">
                            <w:rPr>
                              <w:rFonts w:ascii="Times New Roman" w:hAnsi="Times New Roman"/>
                              <w:b/>
                              <w:bCs/>
                              <w:sz w:val="24"/>
                              <w:szCs w:val="24"/>
                            </w:rPr>
                            <w:t>ΤΜΗΜΑ ΑΛΙΕΙΑΣ &amp; ΥΔΑΤΟΚΑΛΛΙΕΡΓΕΙΩΝ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32E86" id="_x0000_t202" coordsize="21600,21600" o:spt="202" path="m,l,21600r21600,l21600,xe">
              <v:stroke joinstyle="miter"/>
              <v:path gradientshapeok="t" o:connecttype="rect"/>
            </v:shapetype>
            <v:shape id="Πλαίσιο κειμένου 2" o:spid="_x0000_s1026" type="#_x0000_t202" style="position:absolute;margin-left:268.4pt;margin-top:-50.9pt;width:281.85pt;height:75.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" strokecolor="white [3212]">
              <v:textbox>
                <w:txbxContent>
                  <w:p w14:paraId="6C04C59B" w14:textId="77777777" w:rsidR="000778E1" w:rsidRPr="00704D98" w:rsidRDefault="000778E1" w:rsidP="000778E1">
                    <w:pPr>
                      <w:spacing w:after="0" w:line="240" w:lineRule="auto"/>
                      <w:jc w:val="center"/>
                      <w:rPr>
                        <w:rFonts w:ascii="Times New Roman" w:hAnsi="Times New Roman"/>
                        <w:b/>
                        <w:bCs/>
                        <w:sz w:val="24"/>
                        <w:szCs w:val="24"/>
                      </w:rPr>
                    </w:pPr>
                    <w:r w:rsidRPr="00704D98">
                      <w:rPr>
                        <w:rFonts w:ascii="Times New Roman" w:hAnsi="Times New Roman"/>
                        <w:b/>
                        <w:bCs/>
                        <w:sz w:val="24"/>
                        <w:szCs w:val="24"/>
                      </w:rPr>
                      <w:t>ΣΧΟΛΗ ΓΕΩΠΟΝΙΑΣ</w:t>
                    </w:r>
                  </w:p>
                  <w:p w14:paraId="0E1DCA04" w14:textId="77777777" w:rsidR="000778E1" w:rsidRPr="00704D98" w:rsidRDefault="000778E1" w:rsidP="000778E1">
                    <w:pPr>
                      <w:spacing w:after="0" w:line="240" w:lineRule="auto"/>
                      <w:jc w:val="center"/>
                      <w:rPr>
                        <w:rFonts w:ascii="Times New Roman" w:hAnsi="Times New Roman"/>
                        <w:b/>
                        <w:bCs/>
                        <w:sz w:val="24"/>
                        <w:szCs w:val="24"/>
                      </w:rPr>
                    </w:pPr>
                    <w:r w:rsidRPr="00704D98">
                      <w:rPr>
                        <w:rFonts w:ascii="Times New Roman" w:hAnsi="Times New Roman"/>
                        <w:b/>
                        <w:bCs/>
                        <w:sz w:val="24"/>
                        <w:szCs w:val="24"/>
                      </w:rPr>
                      <w:t>ΤΜΗΜΑ ΑΛΙΕΙΑΣ &amp; ΥΔΑΤΟΚΑΛΛΙΕΡΓΕΙΩΝ</w:t>
                    </w:r>
                  </w:p>
                </w:txbxContent>
              </v:textbox>
              <w10:wrap type="square" anchorx="page"/>
            </v:shape>
          </w:pict>
        </mc:Fallback>
      </mc:AlternateContent>
    </w:r>
    <w:r w:rsidRPr="000778E1">
      <w:rPr>
        <w:noProof/>
      </w:rPr>
      <w:drawing>
        <wp:anchor distT="0" distB="0" distL="114300" distR="114300" simplePos="0" relativeHeight="251659264" behindDoc="0" locked="0" layoutInCell="1" allowOverlap="1" wp14:anchorId="7109B2FE" wp14:editId="757E1536">
          <wp:simplePos x="0" y="0"/>
          <wp:positionH relativeFrom="margin">
            <wp:posOffset>-6350</wp:posOffset>
          </wp:positionH>
          <wp:positionV relativeFrom="paragraph">
            <wp:posOffset>-736600</wp:posOffset>
          </wp:positionV>
          <wp:extent cx="2432050" cy="882650"/>
          <wp:effectExtent l="0" t="0" r="6350" b="0"/>
          <wp:wrapSquare wrapText="bothSides"/>
          <wp:docPr id="1" name="Εικόνα 1"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ατρώ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20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4F55"/>
    <w:multiLevelType w:val="hybridMultilevel"/>
    <w:tmpl w:val="DBE4511C"/>
    <w:lvl w:ilvl="0" w:tplc="A0F66EBA">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3A980724"/>
    <w:multiLevelType w:val="multilevel"/>
    <w:tmpl w:val="4A3AFBD4"/>
    <w:lvl w:ilvl="0">
      <w:start w:val="17"/>
      <w:numFmt w:val="decimal"/>
      <w:lvlText w:val="%1"/>
      <w:lvlJc w:val="left"/>
      <w:pPr>
        <w:ind w:left="57" w:hanging="431"/>
        <w:jc w:val="left"/>
      </w:pPr>
      <w:rPr>
        <w:rFonts w:hint="default"/>
        <w:lang w:val="el-GR" w:eastAsia="en-US" w:bidi="ar-SA"/>
      </w:rPr>
    </w:lvl>
    <w:lvl w:ilvl="1">
      <w:start w:val="1"/>
      <w:numFmt w:val="decimal"/>
      <w:lvlText w:val="%1.%2."/>
      <w:lvlJc w:val="left"/>
      <w:pPr>
        <w:ind w:left="57" w:hanging="431"/>
        <w:jc w:val="left"/>
      </w:pPr>
      <w:rPr>
        <w:rFonts w:ascii="Trebuchet MS" w:eastAsia="Trebuchet MS" w:hAnsi="Trebuchet MS" w:cs="Trebuchet MS" w:hint="default"/>
        <w:b w:val="0"/>
        <w:bCs w:val="0"/>
        <w:i w:val="0"/>
        <w:iCs w:val="0"/>
        <w:color w:val="231F20"/>
        <w:spacing w:val="-1"/>
        <w:w w:val="84"/>
        <w:sz w:val="20"/>
        <w:szCs w:val="20"/>
        <w:lang w:val="el-GR" w:eastAsia="en-US" w:bidi="ar-SA"/>
      </w:rPr>
    </w:lvl>
    <w:lvl w:ilvl="2">
      <w:start w:val="1"/>
      <w:numFmt w:val="decimal"/>
      <w:lvlText w:val="%3."/>
      <w:lvlJc w:val="left"/>
      <w:pPr>
        <w:ind w:left="851" w:hanging="219"/>
        <w:jc w:val="left"/>
      </w:pPr>
      <w:rPr>
        <w:rFonts w:ascii="Cambria" w:eastAsia="Cambria" w:hAnsi="Cambria" w:cs="Cambria" w:hint="default"/>
        <w:b w:val="0"/>
        <w:bCs w:val="0"/>
        <w:i w:val="0"/>
        <w:iCs w:val="0"/>
        <w:spacing w:val="0"/>
        <w:w w:val="98"/>
        <w:sz w:val="22"/>
        <w:szCs w:val="22"/>
        <w:lang w:val="el-GR" w:eastAsia="en-US" w:bidi="ar-SA"/>
      </w:rPr>
    </w:lvl>
    <w:lvl w:ilvl="3">
      <w:start w:val="1"/>
      <w:numFmt w:val="decimal"/>
      <w:lvlText w:val="%4."/>
      <w:lvlJc w:val="left"/>
      <w:pPr>
        <w:ind w:left="802" w:hanging="222"/>
        <w:jc w:val="right"/>
      </w:pPr>
      <w:rPr>
        <w:rFonts w:ascii="Cambria" w:eastAsia="Cambria" w:hAnsi="Cambria" w:cs="Cambria" w:hint="default"/>
        <w:b w:val="0"/>
        <w:bCs w:val="0"/>
        <w:i w:val="0"/>
        <w:iCs w:val="0"/>
        <w:spacing w:val="0"/>
        <w:w w:val="102"/>
        <w:sz w:val="21"/>
        <w:szCs w:val="21"/>
        <w:lang w:val="el-GR" w:eastAsia="en-US" w:bidi="ar-SA"/>
      </w:rPr>
    </w:lvl>
    <w:lvl w:ilvl="4">
      <w:numFmt w:val="bullet"/>
      <w:lvlText w:val=""/>
      <w:lvlJc w:val="left"/>
      <w:pPr>
        <w:ind w:left="802" w:hanging="465"/>
      </w:pPr>
      <w:rPr>
        <w:rFonts w:ascii="Symbol" w:eastAsia="Symbol" w:hAnsi="Symbol" w:cs="Symbol" w:hint="default"/>
        <w:b w:val="0"/>
        <w:bCs w:val="0"/>
        <w:i w:val="0"/>
        <w:iCs w:val="0"/>
        <w:spacing w:val="0"/>
        <w:w w:val="103"/>
        <w:sz w:val="21"/>
        <w:szCs w:val="21"/>
        <w:lang w:val="el-GR" w:eastAsia="en-US" w:bidi="ar-SA"/>
      </w:rPr>
    </w:lvl>
    <w:lvl w:ilvl="5">
      <w:numFmt w:val="bullet"/>
      <w:lvlText w:val="•"/>
      <w:lvlJc w:val="left"/>
      <w:pPr>
        <w:ind w:left="2260" w:hanging="465"/>
      </w:pPr>
      <w:rPr>
        <w:rFonts w:hint="default"/>
        <w:lang w:val="el-GR" w:eastAsia="en-US" w:bidi="ar-SA"/>
      </w:rPr>
    </w:lvl>
    <w:lvl w:ilvl="6">
      <w:numFmt w:val="bullet"/>
      <w:lvlText w:val="•"/>
      <w:lvlJc w:val="left"/>
      <w:pPr>
        <w:ind w:left="2727" w:hanging="465"/>
      </w:pPr>
      <w:rPr>
        <w:rFonts w:hint="default"/>
        <w:lang w:val="el-GR" w:eastAsia="en-US" w:bidi="ar-SA"/>
      </w:rPr>
    </w:lvl>
    <w:lvl w:ilvl="7">
      <w:numFmt w:val="bullet"/>
      <w:lvlText w:val="•"/>
      <w:lvlJc w:val="left"/>
      <w:pPr>
        <w:ind w:left="3194" w:hanging="465"/>
      </w:pPr>
      <w:rPr>
        <w:rFonts w:hint="default"/>
        <w:lang w:val="el-GR" w:eastAsia="en-US" w:bidi="ar-SA"/>
      </w:rPr>
    </w:lvl>
    <w:lvl w:ilvl="8">
      <w:numFmt w:val="bullet"/>
      <w:lvlText w:val="•"/>
      <w:lvlJc w:val="left"/>
      <w:pPr>
        <w:ind w:left="3661" w:hanging="465"/>
      </w:pPr>
      <w:rPr>
        <w:rFonts w:hint="default"/>
        <w:lang w:val="el-GR" w:eastAsia="en-US" w:bidi="ar-SA"/>
      </w:rPr>
    </w:lvl>
  </w:abstractNum>
  <w:abstractNum w:abstractNumId="2" w15:restartNumberingAfterBreak="0">
    <w:nsid w:val="673D632F"/>
    <w:multiLevelType w:val="hybridMultilevel"/>
    <w:tmpl w:val="21587AC8"/>
    <w:lvl w:ilvl="0" w:tplc="FD7E7CA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91100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717256">
    <w:abstractNumId w:val="1"/>
  </w:num>
  <w:num w:numId="3" w16cid:durableId="177670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F3"/>
    <w:rsid w:val="0007539C"/>
    <w:rsid w:val="000778E1"/>
    <w:rsid w:val="001160FA"/>
    <w:rsid w:val="00273646"/>
    <w:rsid w:val="003402E3"/>
    <w:rsid w:val="003A7FF3"/>
    <w:rsid w:val="003F0496"/>
    <w:rsid w:val="004A636D"/>
    <w:rsid w:val="00712DBD"/>
    <w:rsid w:val="0075758F"/>
    <w:rsid w:val="008C1E3B"/>
    <w:rsid w:val="009C526F"/>
    <w:rsid w:val="00A215BF"/>
    <w:rsid w:val="00AA0F39"/>
    <w:rsid w:val="00B11C57"/>
    <w:rsid w:val="00C70F2C"/>
    <w:rsid w:val="00D10866"/>
    <w:rsid w:val="00F23ACA"/>
    <w:rsid w:val="00F968EF"/>
    <w:rsid w:val="00F97BCC"/>
    <w:rsid w:val="00FD36D6"/>
    <w:rsid w:val="00FD5358"/>
    <w:rsid w:val="00FD623C"/>
    <w:rsid w:val="00FE7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099AD"/>
  <w15:chartTrackingRefBased/>
  <w15:docId w15:val="{E3ABA4D0-59BE-4BCC-9EB5-F65DA9A9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FF3"/>
    <w:pPr>
      <w:spacing w:after="200" w:line="276" w:lineRule="auto"/>
    </w:pPr>
    <w:rPr>
      <w:rFonts w:ascii="Calibri" w:eastAsia="Calibri" w:hAnsi="Calibri" w:cs="Times New Roman"/>
    </w:rPr>
  </w:style>
  <w:style w:type="paragraph" w:styleId="2">
    <w:name w:val="heading 2"/>
    <w:basedOn w:val="a"/>
    <w:link w:val="2Char"/>
    <w:uiPriority w:val="9"/>
    <w:unhideWhenUsed/>
    <w:qFormat/>
    <w:rsid w:val="003F0496"/>
    <w:pPr>
      <w:widowControl w:val="0"/>
      <w:autoSpaceDE w:val="0"/>
      <w:autoSpaceDN w:val="0"/>
      <w:spacing w:after="0" w:line="240" w:lineRule="auto"/>
      <w:ind w:left="309"/>
      <w:outlineLvl w:val="1"/>
    </w:pPr>
    <w:rPr>
      <w:rFonts w:ascii="Cambria" w:eastAsia="Cambria" w:hAnsi="Cambria" w:cs="Cambri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8E1"/>
    <w:pPr>
      <w:tabs>
        <w:tab w:val="center" w:pos="4153"/>
        <w:tab w:val="right" w:pos="8306"/>
      </w:tabs>
      <w:spacing w:after="0" w:line="240" w:lineRule="auto"/>
    </w:pPr>
  </w:style>
  <w:style w:type="character" w:customStyle="1" w:styleId="Char">
    <w:name w:val="Κεφαλίδα Char"/>
    <w:basedOn w:val="a0"/>
    <w:link w:val="a3"/>
    <w:uiPriority w:val="99"/>
    <w:rsid w:val="000778E1"/>
    <w:rPr>
      <w:rFonts w:ascii="Calibri" w:eastAsia="Calibri" w:hAnsi="Calibri" w:cs="Times New Roman"/>
    </w:rPr>
  </w:style>
  <w:style w:type="paragraph" w:styleId="a4">
    <w:name w:val="footer"/>
    <w:basedOn w:val="a"/>
    <w:link w:val="Char0"/>
    <w:uiPriority w:val="99"/>
    <w:unhideWhenUsed/>
    <w:rsid w:val="000778E1"/>
    <w:pPr>
      <w:tabs>
        <w:tab w:val="center" w:pos="4153"/>
        <w:tab w:val="right" w:pos="8306"/>
      </w:tabs>
      <w:spacing w:after="0" w:line="240" w:lineRule="auto"/>
    </w:pPr>
  </w:style>
  <w:style w:type="character" w:customStyle="1" w:styleId="Char0">
    <w:name w:val="Υποσέλιδο Char"/>
    <w:basedOn w:val="a0"/>
    <w:link w:val="a4"/>
    <w:uiPriority w:val="99"/>
    <w:rsid w:val="000778E1"/>
    <w:rPr>
      <w:rFonts w:ascii="Calibri" w:eastAsia="Calibri" w:hAnsi="Calibri" w:cs="Times New Roman"/>
    </w:rPr>
  </w:style>
  <w:style w:type="character" w:customStyle="1" w:styleId="2Char">
    <w:name w:val="Επικεφαλίδα 2 Char"/>
    <w:basedOn w:val="a0"/>
    <w:link w:val="2"/>
    <w:uiPriority w:val="9"/>
    <w:rsid w:val="003F0496"/>
    <w:rPr>
      <w:rFonts w:ascii="Cambria" w:eastAsia="Cambria" w:hAnsi="Cambria" w:cs="Cambria"/>
      <w:b/>
      <w:bCs/>
      <w:sz w:val="21"/>
      <w:szCs w:val="21"/>
    </w:rPr>
  </w:style>
  <w:style w:type="paragraph" w:styleId="a5">
    <w:name w:val="Body Text"/>
    <w:basedOn w:val="a"/>
    <w:link w:val="Char1"/>
    <w:uiPriority w:val="1"/>
    <w:qFormat/>
    <w:rsid w:val="003F0496"/>
    <w:pPr>
      <w:widowControl w:val="0"/>
      <w:autoSpaceDE w:val="0"/>
      <w:autoSpaceDN w:val="0"/>
      <w:spacing w:after="0" w:line="240" w:lineRule="auto"/>
      <w:ind w:left="227"/>
      <w:jc w:val="both"/>
    </w:pPr>
    <w:rPr>
      <w:rFonts w:ascii="Trebuchet MS" w:eastAsia="Trebuchet MS" w:hAnsi="Trebuchet MS" w:cs="Trebuchet MS"/>
      <w:sz w:val="20"/>
      <w:szCs w:val="20"/>
    </w:rPr>
  </w:style>
  <w:style w:type="character" w:customStyle="1" w:styleId="Char1">
    <w:name w:val="Σώμα κειμένου Char"/>
    <w:basedOn w:val="a0"/>
    <w:link w:val="a5"/>
    <w:uiPriority w:val="1"/>
    <w:rsid w:val="003F0496"/>
    <w:rPr>
      <w:rFonts w:ascii="Trebuchet MS" w:eastAsia="Trebuchet MS" w:hAnsi="Trebuchet MS" w:cs="Trebuchet MS"/>
      <w:sz w:val="20"/>
      <w:szCs w:val="20"/>
    </w:rPr>
  </w:style>
  <w:style w:type="paragraph" w:styleId="a6">
    <w:name w:val="List Paragraph"/>
    <w:basedOn w:val="a"/>
    <w:uiPriority w:val="1"/>
    <w:qFormat/>
    <w:rsid w:val="003F0496"/>
    <w:pPr>
      <w:widowControl w:val="0"/>
      <w:autoSpaceDE w:val="0"/>
      <w:autoSpaceDN w:val="0"/>
      <w:spacing w:after="0" w:line="240" w:lineRule="auto"/>
      <w:ind w:left="227" w:firstLine="170"/>
      <w:jc w:val="both"/>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3502</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Μουτόπουλος Δημήτριος</dc:creator>
  <cp:keywords/>
  <dc:description/>
  <cp:lastModifiedBy>Ιλαρίδης Παναγιώτης</cp:lastModifiedBy>
  <cp:revision>2</cp:revision>
  <dcterms:created xsi:type="dcterms:W3CDTF">2025-06-06T07:00:00Z</dcterms:created>
  <dcterms:modified xsi:type="dcterms:W3CDTF">2025-06-06T07:00:00Z</dcterms:modified>
</cp:coreProperties>
</file>